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93D81" w14:textId="62F1E7EF" w:rsidR="00813886" w:rsidRPr="00947130" w:rsidRDefault="00813886" w:rsidP="00E963A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  <w:t>Повідомлення про зміну тарифів на централізоване водопостачання та централізоване водовідведення</w:t>
      </w:r>
      <w:r w:rsidRPr="00947130"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  <w:t xml:space="preserve"> для споживачів на території населених пунктів Піщанської сільської об’єднаної територіальної громади</w:t>
      </w:r>
    </w:p>
    <w:p w14:paraId="0D80A475" w14:textId="77777777" w:rsidR="00813886" w:rsidRPr="00E963A5" w:rsidRDefault="00813886" w:rsidP="00E963A5">
      <w:pPr>
        <w:pStyle w:val="a4"/>
        <w:rPr>
          <w:lang w:val="uk-UA" w:eastAsia="ru-RU"/>
        </w:rPr>
      </w:pPr>
    </w:p>
    <w:p w14:paraId="650925B9" w14:textId="1B285A0E" w:rsidR="00813886" w:rsidRPr="00813886" w:rsidRDefault="00813886" w:rsidP="001B03DF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26 червня 2024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року  на засіданні виконавчого комітету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Піщанської сільської ради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Новомосковського району Дніпропетровської області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було схвалено рішення №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139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  «Про встановлення тарифів на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послуги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централізоване  водопостачання та централізован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ого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водовідведення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території населених пунктів Піщанської сільської об’єднаної територіальної громади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».</w:t>
      </w:r>
    </w:p>
    <w:p w14:paraId="2AF91C53" w14:textId="0758BD40" w:rsidR="00813886" w:rsidRPr="00813886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            Відповідно до рішення з 1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липня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202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4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року  застосовуються наступні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тарифи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:</w:t>
      </w:r>
    </w:p>
    <w:p w14:paraId="31C06821" w14:textId="02B26736" w:rsidR="00813886" w:rsidRPr="00813886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– централізоване водопостачання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для населення, бюджетних установ, інших споживачів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– 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66,00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 за 1 м. куб. з ПДВ;</w:t>
      </w:r>
    </w:p>
    <w:p w14:paraId="3D679ADF" w14:textId="287CA001" w:rsidR="00813886" w:rsidRPr="00947130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– централізоване водовідведення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для населення, бюджетних установ, інших споживачів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  – 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55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,00 грн. за 1 м. куб. з ПДВ.</w:t>
      </w:r>
    </w:p>
    <w:p w14:paraId="16952A20" w14:textId="77777777" w:rsidR="001B03DF" w:rsidRPr="00947130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ab/>
        <w:t xml:space="preserve">На підставі п.3 рішення протягом дії військового стану в Україні тарифи на послуги з централізованого водопостачання та централізованого водовідведення для споживачів категорії «населення» застосовуються на рівні: </w:t>
      </w:r>
    </w:p>
    <w:p w14:paraId="1B23E6C0" w14:textId="3979E24F" w:rsidR="001B03DF" w:rsidRPr="00813886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– централізоване водопостачання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для населення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– 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33,00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 за 1 м. куб. з ПДВ;</w:t>
      </w:r>
    </w:p>
    <w:p w14:paraId="4B581AB5" w14:textId="13EBCA04" w:rsidR="001B03DF" w:rsidRPr="00947130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– централізоване водовідведення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для населення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  –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27,50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 за 1 м. куб. з ПДВ.</w:t>
      </w:r>
    </w:p>
    <w:p w14:paraId="766F1FA8" w14:textId="77777777" w:rsidR="001B03DF" w:rsidRPr="00FC145C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5A53957C" w14:textId="73E052CE" w:rsidR="00947130" w:rsidRPr="00947130" w:rsidRDefault="001B03DF" w:rsidP="00FC145C">
      <w:pPr>
        <w:spacing w:after="15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Крім того, на підставі п. 11 ч. 1 ст. 1 Закону України «Про житлово-комунальні послуги»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, наказу № 23 від 26.06.2024 «Про встановлення розміру плати за абонентське обслуговування для споживачів на території населених пунктів Піщанської сільської об’єднаної територіальної громади»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для споживачів послуг розрахована </w:t>
      </w:r>
      <w:r w:rsidR="00E963A5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та введена в дію з 01 липня 2024 року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плата за абонентське обслуговування: </w:t>
      </w:r>
    </w:p>
    <w:p w14:paraId="035BA5DD" w14:textId="40325BA0" w:rsidR="00947130" w:rsidRPr="00947130" w:rsidRDefault="001B03DF" w:rsidP="00947130">
      <w:pPr>
        <w:pStyle w:val="a3"/>
        <w:numPr>
          <w:ilvl w:val="0"/>
          <w:numId w:val="1"/>
        </w:num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на послугу з централізованого водопостачання у розмірі — 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23,56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грн./місяць з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1 абонента з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ПДВ, </w:t>
      </w:r>
    </w:p>
    <w:p w14:paraId="050A07A2" w14:textId="2FC8B1E3" w:rsidR="001B03DF" w:rsidRDefault="001B03DF" w:rsidP="00947130">
      <w:pPr>
        <w:pStyle w:val="a3"/>
        <w:numPr>
          <w:ilvl w:val="0"/>
          <w:numId w:val="1"/>
        </w:num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на послугу з централізованого водовідведення у розмірі — 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34,61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грн./місяць з 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1 абонента з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ПДВ.</w:t>
      </w:r>
    </w:p>
    <w:p w14:paraId="7B1BDB38" w14:textId="77777777" w:rsidR="00E963A5" w:rsidRPr="00E963A5" w:rsidRDefault="00E963A5" w:rsidP="00E963A5">
      <w:pPr>
        <w:pStyle w:val="a3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4AAD3188" w14:textId="23F07453" w:rsidR="00813886" w:rsidRPr="00813886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          Зміна тарифів на послуги централізованого водопостачання та централізованого водовідведення   необхідна для забезпечення діяльності підприємства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.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</w:t>
      </w:r>
    </w:p>
    <w:p w14:paraId="2A8116DB" w14:textId="2CCE0C84" w:rsidR="0094271F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     Просимо споживачів нашого підприємства з розумінням віднестися до збільшення вартості послуг,  вчасно переда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ва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ти показники лічильників </w:t>
      </w:r>
      <w:r w:rsidR="002269D2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води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та розрах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ову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ватися за  отримані послуги </w:t>
      </w:r>
      <w:r w:rsid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згідно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діючих тариф</w:t>
      </w:r>
      <w:r w:rsid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ів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.</w:t>
      </w:r>
    </w:p>
    <w:p w14:paraId="2569A7E8" w14:textId="6C7E01E2" w:rsidR="00FC145C" w:rsidRDefault="00FC145C" w:rsidP="00FC145C">
      <w:pPr>
        <w:spacing w:after="15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FC145C">
        <w:rPr>
          <w:rFonts w:ascii="Times New Roman" w:hAnsi="Times New Roman" w:cs="Times New Roman"/>
          <w:sz w:val="28"/>
          <w:szCs w:val="28"/>
          <w:lang w:val="uk-UA"/>
        </w:rPr>
        <w:t>Ознайомитися з прийнятим Піщанською сільською радою рішенням та розміром встановлених тарифів можна нижче:</w:t>
      </w:r>
    </w:p>
    <w:p w14:paraId="62B60137" w14:textId="77777777" w:rsidR="002269D2" w:rsidRDefault="002269D2" w:rsidP="00FC145C">
      <w:pPr>
        <w:spacing w:after="15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14:paraId="328FE634" w14:textId="197A7E20" w:rsidR="002269D2" w:rsidRDefault="002269D2" w:rsidP="002269D2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08A13492" wp14:editId="32E7B045">
            <wp:extent cx="6384058" cy="8280000"/>
            <wp:effectExtent l="0" t="0" r="0" b="6985"/>
            <wp:docPr id="1297482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58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53236" w14:textId="77777777" w:rsidR="002269D2" w:rsidRPr="002269D2" w:rsidRDefault="002269D2" w:rsidP="002269D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36E3BF" w14:textId="77777777" w:rsidR="002269D2" w:rsidRPr="002269D2" w:rsidRDefault="002269D2" w:rsidP="002269D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BC95566" w14:textId="77777777" w:rsidR="002269D2" w:rsidRDefault="002269D2" w:rsidP="002269D2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5C04664" w14:textId="7C594D28" w:rsidR="002269D2" w:rsidRDefault="002269D2" w:rsidP="002269D2">
      <w:pPr>
        <w:tabs>
          <w:tab w:val="left" w:pos="262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435574AA" w14:textId="77777777" w:rsidR="002269D2" w:rsidRDefault="002269D2" w:rsidP="002269D2">
      <w:pPr>
        <w:tabs>
          <w:tab w:val="left" w:pos="26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2A740ADE" w14:textId="306B2880" w:rsidR="002269D2" w:rsidRDefault="002269D2" w:rsidP="002269D2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454061B8" wp14:editId="0335681C">
            <wp:extent cx="5854080" cy="8280000"/>
            <wp:effectExtent l="0" t="0" r="0" b="6985"/>
            <wp:docPr id="8925959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F5BD8" w14:textId="77777777" w:rsidR="002269D2" w:rsidRPr="002269D2" w:rsidRDefault="002269D2" w:rsidP="002269D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959B5A5" w14:textId="77777777" w:rsidR="002269D2" w:rsidRDefault="002269D2" w:rsidP="002269D2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5915269" w14:textId="77777777" w:rsidR="002269D2" w:rsidRDefault="002269D2" w:rsidP="002269D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91C9ACE" w14:textId="77777777" w:rsidR="002269D2" w:rsidRDefault="002269D2" w:rsidP="002269D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34E7735" w14:textId="7BFB29AE" w:rsidR="002269D2" w:rsidRDefault="002269D2" w:rsidP="002269D2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5DF2FC50" wp14:editId="0EFC6182">
            <wp:extent cx="5854080" cy="8280000"/>
            <wp:effectExtent l="0" t="0" r="0" b="6985"/>
            <wp:docPr id="10132509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D0BA9" w14:textId="77777777" w:rsidR="002269D2" w:rsidRPr="002269D2" w:rsidRDefault="002269D2" w:rsidP="002269D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F78C103" w14:textId="77777777" w:rsidR="002269D2" w:rsidRPr="002269D2" w:rsidRDefault="002269D2" w:rsidP="002269D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8044D4" w14:textId="77777777" w:rsidR="002269D2" w:rsidRDefault="002269D2" w:rsidP="002269D2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1AA9C54A" w14:textId="7E025A28" w:rsidR="002269D2" w:rsidRDefault="002269D2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145E9603" w14:textId="61FFFC09" w:rsidR="002269D2" w:rsidRPr="002269D2" w:rsidRDefault="002269D2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1F0246B0" wp14:editId="77C300A3">
            <wp:extent cx="5854080" cy="8280000"/>
            <wp:effectExtent l="0" t="0" r="0" b="6985"/>
            <wp:docPr id="5974777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69D2" w:rsidRPr="002269D2" w:rsidSect="00947130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B63A31"/>
    <w:multiLevelType w:val="hybridMultilevel"/>
    <w:tmpl w:val="412A45F2"/>
    <w:lvl w:ilvl="0" w:tplc="6D8AD6A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3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886"/>
    <w:rsid w:val="001B03DF"/>
    <w:rsid w:val="002269D2"/>
    <w:rsid w:val="00296763"/>
    <w:rsid w:val="0034597C"/>
    <w:rsid w:val="003A5491"/>
    <w:rsid w:val="00674A0A"/>
    <w:rsid w:val="00813886"/>
    <w:rsid w:val="00910359"/>
    <w:rsid w:val="0094271F"/>
    <w:rsid w:val="00947130"/>
    <w:rsid w:val="00BB47E7"/>
    <w:rsid w:val="00DD41F5"/>
    <w:rsid w:val="00E963A5"/>
    <w:rsid w:val="00FC0892"/>
    <w:rsid w:val="00FC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0135"/>
  <w15:chartTrackingRefBased/>
  <w15:docId w15:val="{88A3F392-DB11-4A4C-8AC0-8AE3FEF8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130"/>
    <w:pPr>
      <w:ind w:left="720"/>
      <w:contextualSpacing/>
    </w:pPr>
  </w:style>
  <w:style w:type="paragraph" w:styleId="a4">
    <w:name w:val="No Spacing"/>
    <w:uiPriority w:val="1"/>
    <w:qFormat/>
    <w:rsid w:val="00E963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1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Кополович</dc:creator>
  <cp:keywords/>
  <dc:description/>
  <cp:lastModifiedBy>Людмила Кополович</cp:lastModifiedBy>
  <cp:revision>6</cp:revision>
  <dcterms:created xsi:type="dcterms:W3CDTF">2024-07-16T07:47:00Z</dcterms:created>
  <dcterms:modified xsi:type="dcterms:W3CDTF">2024-07-16T11:30:00Z</dcterms:modified>
</cp:coreProperties>
</file>